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E6A42" w14:textId="384B76B9" w:rsidR="00C2140F" w:rsidRPr="00813CBF" w:rsidRDefault="00C2140F" w:rsidP="00C2140F">
      <w:pPr>
        <w:rPr>
          <w:b/>
          <w:bCs/>
        </w:rPr>
      </w:pPr>
      <w:r w:rsidRPr="00813CBF">
        <w:rPr>
          <w:b/>
          <w:bCs/>
        </w:rPr>
        <w:t>Kinderspielplatz</w:t>
      </w:r>
      <w:r w:rsidRPr="00813CBF">
        <w:rPr>
          <w:b/>
          <w:bCs/>
        </w:rPr>
        <w:t xml:space="preserve"> und Waldpädagogik</w:t>
      </w:r>
    </w:p>
    <w:p w14:paraId="471642AA" w14:textId="24622618" w:rsidR="00C2140F" w:rsidRPr="00813CBF" w:rsidRDefault="00C2140F" w:rsidP="00813CBF">
      <w:pPr>
        <w:jc w:val="both"/>
      </w:pPr>
      <w:r w:rsidRPr="00813CBF">
        <w:t>In dem mehrjährigen Projekt Erlebnis – Wald "Am Himmel" soll der derzeit bestehende wald- und umweltpädagogische Treffpunkt beim Lebensbaumkreis "Am Himmel", ein Ort der Wissensvermittlung und Naturerfahrung, weiter ausgebaut werden. Ziel des waldpädagogischen Spielplatzes AM HIMMEL ist es, den Kindern und Jugendlichen den Wald und seine ökologische Bedeutung spielerisch und besonders erlebnisintensiv näher zu bringen.</w:t>
      </w:r>
    </w:p>
    <w:p w14:paraId="3F2BC1E5" w14:textId="1C28B304" w:rsidR="00C2140F" w:rsidRDefault="00C2140F" w:rsidP="00813CBF">
      <w:pPr>
        <w:jc w:val="both"/>
      </w:pPr>
      <w:r w:rsidRPr="00813CBF">
        <w:t>Zu den bereits installierten Attraktionen zählen neben verschiedenen Balancierstationen unter anderem eine Waldklangorgel, bei der man seine musika</w:t>
      </w:r>
      <w:r w:rsidR="00813CBF">
        <w:t>l</w:t>
      </w:r>
      <w:r w:rsidRPr="00813CBF">
        <w:t>ischen Fähigkeiten unter Beweis stellen kann</w:t>
      </w:r>
      <w:r w:rsidR="00813CBF">
        <w:t>,</w:t>
      </w:r>
      <w:r w:rsidRPr="00813CBF">
        <w:t xml:space="preserve"> sowie unterschiedlich lange Kriechtunnel, die die Möglichkeit bietet, den Baum von Innen zu erkunden, sowie unser </w:t>
      </w:r>
      <w:proofErr w:type="spellStart"/>
      <w:r w:rsidRPr="00813CBF">
        <w:t>Auhirsch</w:t>
      </w:r>
      <w:proofErr w:type="spellEnd"/>
      <w:r w:rsidRPr="00813CBF">
        <w:t xml:space="preserve"> zu Ehren von Günther Nenning.</w:t>
      </w:r>
    </w:p>
    <w:p w14:paraId="588DFE5C" w14:textId="77777777" w:rsidR="00813CBF" w:rsidRDefault="00813CBF" w:rsidP="00813CBF">
      <w:pPr>
        <w:jc w:val="both"/>
      </w:pPr>
    </w:p>
    <w:p w14:paraId="121787EC" w14:textId="77777777" w:rsidR="00813CBF" w:rsidRPr="00813CBF" w:rsidRDefault="00813CBF" w:rsidP="00813CBF">
      <w:pPr>
        <w:pStyle w:val="Textkrper"/>
        <w:tabs>
          <w:tab w:val="left" w:pos="340"/>
        </w:tabs>
        <w:spacing w:line="247" w:lineRule="auto"/>
        <w:ind w:right="168"/>
        <w:jc w:val="both"/>
        <w:rPr>
          <w:rFonts w:asciiTheme="minorHAnsi" w:hAnsiTheme="minorHAnsi"/>
          <w:b/>
          <w:bCs/>
          <w:color w:val="000000"/>
          <w:spacing w:val="-4"/>
          <w:sz w:val="22"/>
          <w:szCs w:val="22"/>
        </w:rPr>
      </w:pPr>
      <w:r w:rsidRPr="00813CBF">
        <w:rPr>
          <w:rFonts w:asciiTheme="minorHAnsi" w:hAnsiTheme="minorHAnsi"/>
          <w:b/>
          <w:bCs/>
          <w:color w:val="000000"/>
          <w:sz w:val="22"/>
          <w:szCs w:val="22"/>
        </w:rPr>
        <w:t>Biodiversität und Artenvielfalt Am Himmel</w:t>
      </w:r>
    </w:p>
    <w:p w14:paraId="2BC62C8C" w14:textId="77777777" w:rsidR="00813CBF" w:rsidRPr="00813CBF" w:rsidRDefault="00813CBF" w:rsidP="00813CBF">
      <w:pPr>
        <w:pStyle w:val="Textkrper"/>
        <w:tabs>
          <w:tab w:val="left" w:pos="340"/>
        </w:tabs>
        <w:spacing w:line="247" w:lineRule="auto"/>
        <w:ind w:right="168"/>
        <w:rPr>
          <w:rFonts w:asciiTheme="minorHAnsi" w:hAnsiTheme="minorHAnsi"/>
          <w:color w:val="000000"/>
          <w:spacing w:val="-4"/>
          <w:sz w:val="22"/>
          <w:szCs w:val="22"/>
        </w:rPr>
      </w:pPr>
    </w:p>
    <w:p w14:paraId="6CA7B918" w14:textId="77777777" w:rsidR="00813CBF" w:rsidRPr="00813CBF" w:rsidRDefault="00813CBF" w:rsidP="00813CBF">
      <w:pPr>
        <w:pStyle w:val="Textkrper"/>
        <w:tabs>
          <w:tab w:val="left" w:pos="340"/>
        </w:tabs>
        <w:spacing w:line="247" w:lineRule="auto"/>
        <w:ind w:right="168"/>
        <w:jc w:val="both"/>
        <w:rPr>
          <w:rFonts w:asciiTheme="minorHAnsi" w:hAnsiTheme="minorHAnsi"/>
          <w:color w:val="000000"/>
          <w:sz w:val="22"/>
          <w:szCs w:val="22"/>
        </w:rPr>
      </w:pPr>
      <w:r w:rsidRPr="00813CBF">
        <w:rPr>
          <w:rFonts w:asciiTheme="minorHAnsi" w:hAnsiTheme="minorHAnsi"/>
          <w:color w:val="000000"/>
          <w:sz w:val="22"/>
          <w:szCs w:val="22"/>
        </w:rPr>
        <w:t>Unter dem Projekttitel „Biodiversität und Artenvielfalt Am Himmel“ wurde vom Kuratorium Wald ein Bildungsprogramm für Kinder und Jugendliche im schulpflichtigen Alter in Wien entwickelt. Vermittelt wird tiefgehendes Wissen zur Bedeutung der Biodiversität und des Waldes für uns Menschen.</w:t>
      </w:r>
    </w:p>
    <w:p w14:paraId="7974BD6F" w14:textId="77777777" w:rsidR="00813CBF" w:rsidRPr="00813CBF" w:rsidRDefault="00813CBF" w:rsidP="00813CBF">
      <w:pPr>
        <w:pStyle w:val="Textkrper"/>
        <w:tabs>
          <w:tab w:val="left" w:pos="340"/>
        </w:tabs>
        <w:spacing w:line="247" w:lineRule="auto"/>
        <w:ind w:right="168"/>
        <w:rPr>
          <w:rFonts w:asciiTheme="minorHAnsi" w:hAnsiTheme="minorHAnsi"/>
          <w:color w:val="000000"/>
          <w:sz w:val="22"/>
          <w:szCs w:val="22"/>
        </w:rPr>
      </w:pPr>
    </w:p>
    <w:p w14:paraId="0E9444F0" w14:textId="77777777" w:rsidR="00813CBF" w:rsidRPr="00813CBF" w:rsidRDefault="00813CBF" w:rsidP="00813CBF">
      <w:pPr>
        <w:pStyle w:val="Textkrper"/>
        <w:tabs>
          <w:tab w:val="left" w:pos="340"/>
        </w:tabs>
        <w:spacing w:line="247" w:lineRule="auto"/>
        <w:ind w:right="168"/>
        <w:rPr>
          <w:rFonts w:asciiTheme="minorHAnsi" w:hAnsiTheme="minorHAnsi"/>
          <w:color w:val="000000"/>
          <w:sz w:val="22"/>
          <w:szCs w:val="22"/>
        </w:rPr>
      </w:pPr>
      <w:r w:rsidRPr="00813CBF">
        <w:rPr>
          <w:rFonts w:asciiTheme="minorHAnsi" w:hAnsiTheme="minorHAnsi"/>
          <w:color w:val="000000"/>
          <w:sz w:val="22"/>
          <w:szCs w:val="22"/>
        </w:rPr>
        <w:t xml:space="preserve">Nähere Informationen dazu finden Sie hier: </w:t>
      </w:r>
      <w:hyperlink r:id="rId5" w:history="1">
        <w:r w:rsidRPr="00813CBF">
          <w:rPr>
            <w:rStyle w:val="Hyperlink"/>
            <w:rFonts w:asciiTheme="minorHAnsi" w:hAnsiTheme="minorHAnsi"/>
            <w:sz w:val="22"/>
            <w:szCs w:val="22"/>
          </w:rPr>
          <w:t>https://www.kuratoriumwald.com/biodiversitaet-artenvielfalt-am-himmel</w:t>
        </w:r>
      </w:hyperlink>
    </w:p>
    <w:p w14:paraId="4121CBEF" w14:textId="77777777" w:rsidR="00813CBF" w:rsidRPr="00813CBF" w:rsidRDefault="00813CBF" w:rsidP="00813CBF">
      <w:pPr>
        <w:jc w:val="both"/>
      </w:pPr>
    </w:p>
    <w:p w14:paraId="7082B772" w14:textId="61C48C6B" w:rsidR="00813CBF" w:rsidRPr="00813CBF" w:rsidRDefault="00C2140F" w:rsidP="00813CBF">
      <w:pPr>
        <w:jc w:val="both"/>
        <w:rPr>
          <w:bCs/>
        </w:rPr>
      </w:pPr>
      <w:r w:rsidRPr="00813CBF">
        <w:rPr>
          <w:b/>
          <w:bCs/>
        </w:rPr>
        <w:t>Hinweis:</w:t>
      </w:r>
      <w:r w:rsidRPr="00813CBF">
        <w:rPr>
          <w:b/>
        </w:rPr>
        <w:t> </w:t>
      </w:r>
      <w:r w:rsidRPr="00813CBF">
        <w:rPr>
          <w:bCs/>
        </w:rPr>
        <w:t>Auch waldpädagogische Führungen werden "Am Himmel" angeboten. </w:t>
      </w:r>
    </w:p>
    <w:p w14:paraId="4A2B90A5" w14:textId="3F17DB0B" w:rsidR="00813CBF" w:rsidRPr="00C2140F" w:rsidRDefault="00C2140F" w:rsidP="00813CBF">
      <w:pPr>
        <w:jc w:val="both"/>
        <w:rPr>
          <w:b/>
          <w:lang w:val="de-DE"/>
        </w:rPr>
      </w:pPr>
      <w:r w:rsidRPr="00C2140F">
        <w:rPr>
          <w:b/>
          <w:lang w:val="de-DE"/>
        </w:rPr>
        <w:t>Nach dem Motto „Im Wald vom Wald lernen“ vermittel</w:t>
      </w:r>
      <w:r w:rsidR="00813CBF" w:rsidRPr="00813CBF">
        <w:rPr>
          <w:b/>
          <w:lang w:val="de-DE"/>
        </w:rPr>
        <w:t>t</w:t>
      </w:r>
      <w:r w:rsidRPr="00C2140F">
        <w:rPr>
          <w:b/>
          <w:lang w:val="de-DE"/>
        </w:rPr>
        <w:t xml:space="preserve"> </w:t>
      </w:r>
      <w:r w:rsidR="00813CBF" w:rsidRPr="00813CBF">
        <w:rPr>
          <w:b/>
          <w:lang w:val="de-DE"/>
        </w:rPr>
        <w:t>unser</w:t>
      </w:r>
      <w:r w:rsidRPr="00C2140F">
        <w:rPr>
          <w:b/>
          <w:lang w:val="de-DE"/>
        </w:rPr>
        <w:t xml:space="preserve"> </w:t>
      </w:r>
      <w:r w:rsidR="00813CBF" w:rsidRPr="00813CBF">
        <w:rPr>
          <w:b/>
          <w:lang w:val="de-DE"/>
        </w:rPr>
        <w:t>zertifizierter</w:t>
      </w:r>
      <w:r w:rsidRPr="00C2140F">
        <w:rPr>
          <w:b/>
          <w:lang w:val="de-DE"/>
        </w:rPr>
        <w:t xml:space="preserve"> Waldpädagoge auf spielerische Art Waldwissen.</w:t>
      </w:r>
    </w:p>
    <w:p w14:paraId="3A658DFB" w14:textId="37EFB2ED" w:rsidR="00C2140F" w:rsidRPr="00C2140F" w:rsidRDefault="00C2140F" w:rsidP="00813CBF">
      <w:pPr>
        <w:numPr>
          <w:ilvl w:val="0"/>
          <w:numId w:val="1"/>
        </w:numPr>
        <w:jc w:val="both"/>
        <w:rPr>
          <w:lang w:val="de-DE"/>
        </w:rPr>
      </w:pPr>
      <w:r w:rsidRPr="00C2140F">
        <w:rPr>
          <w:lang w:val="de-DE"/>
        </w:rPr>
        <w:t>Die Kinder und Jugendlichen können den Wald mit allen Sinnen erleben, erforschen und die Zusammenhänge in der Natur selbst entdecken.</w:t>
      </w:r>
    </w:p>
    <w:p w14:paraId="6504A9CD" w14:textId="77777777" w:rsidR="00C2140F" w:rsidRPr="00C2140F" w:rsidRDefault="00C2140F" w:rsidP="00813CBF">
      <w:pPr>
        <w:numPr>
          <w:ilvl w:val="0"/>
          <w:numId w:val="1"/>
        </w:numPr>
        <w:jc w:val="both"/>
        <w:rPr>
          <w:lang w:val="de-DE"/>
        </w:rPr>
      </w:pPr>
      <w:r w:rsidRPr="00C2140F">
        <w:rPr>
          <w:lang w:val="de-DE"/>
        </w:rPr>
        <w:t xml:space="preserve">Kinder und Jugendliche bauen durch einen </w:t>
      </w:r>
      <w:proofErr w:type="spellStart"/>
      <w:r w:rsidRPr="00C2140F">
        <w:rPr>
          <w:lang w:val="de-DE"/>
        </w:rPr>
        <w:t>Waldgang</w:t>
      </w:r>
      <w:proofErr w:type="spellEnd"/>
      <w:r w:rsidRPr="00C2140F">
        <w:rPr>
          <w:lang w:val="de-DE"/>
        </w:rPr>
        <w:t xml:space="preserve"> eine positive Beziehung zum Wald auf. Sie lernen die ökologische und ökonomische Vernetzung des Waldes kennen und entwickeln ein Verständnis für ihn als Lebensraum für Wildtiere. Zugleich werden die Kinder und Jugendlichen für einen verantwortungsvollen Umgang mit der Natur sensibilisiert.</w:t>
      </w:r>
    </w:p>
    <w:p w14:paraId="7EF31295" w14:textId="77777777" w:rsidR="00C2140F" w:rsidRPr="00C2140F" w:rsidRDefault="00C2140F" w:rsidP="00813CBF">
      <w:pPr>
        <w:numPr>
          <w:ilvl w:val="0"/>
          <w:numId w:val="1"/>
        </w:numPr>
        <w:jc w:val="both"/>
        <w:rPr>
          <w:lang w:val="de-DE"/>
        </w:rPr>
      </w:pPr>
      <w:r w:rsidRPr="00C2140F">
        <w:rPr>
          <w:lang w:val="de-DE"/>
        </w:rPr>
        <w:t>Der Kontakt zur Natur ist eine wichtige Voraussetzung für eine gesunde seelische Entwicklung von Kindern und fördert die innere Ruhe.</w:t>
      </w:r>
    </w:p>
    <w:p w14:paraId="4E1CDAA9" w14:textId="77777777" w:rsidR="00C2140F" w:rsidRPr="00C2140F" w:rsidRDefault="00C2140F" w:rsidP="00813CBF">
      <w:pPr>
        <w:numPr>
          <w:ilvl w:val="0"/>
          <w:numId w:val="1"/>
        </w:numPr>
        <w:jc w:val="both"/>
        <w:rPr>
          <w:lang w:val="de-DE"/>
        </w:rPr>
      </w:pPr>
      <w:r w:rsidRPr="00C2140F">
        <w:rPr>
          <w:lang w:val="de-DE"/>
        </w:rPr>
        <w:t>Lernerfahrungen in der Natur fördern soziale Kompetenzen sowie die kognitive Entwicklung von Kindern.</w:t>
      </w:r>
    </w:p>
    <w:p w14:paraId="61ECEA43" w14:textId="4DEC0BF2" w:rsidR="00C2140F" w:rsidRPr="00813CBF" w:rsidRDefault="00C2140F" w:rsidP="00813CBF">
      <w:pPr>
        <w:jc w:val="both"/>
        <w:rPr>
          <w:b/>
          <w:lang w:val="de-DE"/>
        </w:rPr>
      </w:pPr>
      <w:r w:rsidRPr="00813CBF">
        <w:rPr>
          <w:b/>
          <w:lang w:val="de-DE"/>
        </w:rPr>
        <w:t>Interesse an einem geförderten waldpädagogischen Ausgang?</w:t>
      </w:r>
    </w:p>
    <w:p w14:paraId="0DF35C07" w14:textId="1E849E25" w:rsidR="00EA011F" w:rsidRPr="00813CBF" w:rsidRDefault="00C2140F" w:rsidP="00813CBF">
      <w:pPr>
        <w:pStyle w:val="Textkrper"/>
        <w:numPr>
          <w:ilvl w:val="0"/>
          <w:numId w:val="2"/>
        </w:numPr>
        <w:tabs>
          <w:tab w:val="left" w:pos="340"/>
        </w:tabs>
        <w:spacing w:line="247" w:lineRule="auto"/>
        <w:ind w:right="168"/>
        <w:jc w:val="both"/>
        <w:rPr>
          <w:rFonts w:asciiTheme="minorHAnsi" w:hAnsiTheme="minorHAnsi"/>
          <w:color w:val="000000"/>
          <w:sz w:val="22"/>
          <w:szCs w:val="22"/>
        </w:rPr>
      </w:pPr>
      <w:r w:rsidRPr="00813CBF">
        <w:rPr>
          <w:rFonts w:asciiTheme="minorHAnsi" w:hAnsiTheme="minorHAnsi"/>
          <w:color w:val="000000"/>
          <w:sz w:val="22"/>
          <w:szCs w:val="22"/>
        </w:rPr>
        <w:t>Falls</w:t>
      </w:r>
      <w:r w:rsidRPr="00813CBF">
        <w:rPr>
          <w:rFonts w:asciiTheme="minorHAnsi" w:hAnsiTheme="minorHAnsi"/>
          <w:color w:val="000000"/>
          <w:spacing w:val="-14"/>
          <w:sz w:val="22"/>
          <w:szCs w:val="22"/>
        </w:rPr>
        <w:t xml:space="preserve"> </w:t>
      </w:r>
      <w:r w:rsidRPr="00813CBF">
        <w:rPr>
          <w:rFonts w:asciiTheme="minorHAnsi" w:hAnsiTheme="minorHAnsi"/>
          <w:color w:val="000000"/>
          <w:sz w:val="22"/>
          <w:szCs w:val="22"/>
        </w:rPr>
        <w:t>Sie</w:t>
      </w:r>
      <w:r w:rsidRPr="00813CBF">
        <w:rPr>
          <w:rFonts w:asciiTheme="minorHAnsi" w:hAnsiTheme="minorHAnsi"/>
          <w:color w:val="000000"/>
          <w:spacing w:val="-14"/>
          <w:sz w:val="22"/>
          <w:szCs w:val="22"/>
        </w:rPr>
        <w:t xml:space="preserve"> </w:t>
      </w:r>
      <w:r w:rsidRPr="00813CBF">
        <w:rPr>
          <w:rFonts w:asciiTheme="minorHAnsi" w:hAnsiTheme="minorHAnsi"/>
          <w:color w:val="000000"/>
          <w:sz w:val="22"/>
          <w:szCs w:val="22"/>
        </w:rPr>
        <w:t>Interesse</w:t>
      </w:r>
      <w:r w:rsidRPr="00813CBF">
        <w:rPr>
          <w:rFonts w:asciiTheme="minorHAnsi" w:hAnsiTheme="minorHAnsi"/>
          <w:color w:val="000000"/>
          <w:spacing w:val="-13"/>
          <w:sz w:val="22"/>
          <w:szCs w:val="22"/>
        </w:rPr>
        <w:t xml:space="preserve"> </w:t>
      </w:r>
      <w:r w:rsidRPr="00813CBF">
        <w:rPr>
          <w:rFonts w:asciiTheme="minorHAnsi" w:hAnsiTheme="minorHAnsi"/>
          <w:color w:val="000000"/>
          <w:sz w:val="22"/>
          <w:szCs w:val="22"/>
        </w:rPr>
        <w:t>an</w:t>
      </w:r>
      <w:r w:rsidRPr="00813CBF">
        <w:rPr>
          <w:rFonts w:asciiTheme="minorHAnsi" w:hAnsiTheme="minorHAnsi"/>
          <w:color w:val="000000"/>
          <w:spacing w:val="-14"/>
          <w:sz w:val="22"/>
          <w:szCs w:val="22"/>
        </w:rPr>
        <w:t xml:space="preserve"> </w:t>
      </w:r>
      <w:r w:rsidRPr="00813CBF">
        <w:rPr>
          <w:rFonts w:asciiTheme="minorHAnsi" w:hAnsiTheme="minorHAnsi"/>
          <w:color w:val="000000"/>
          <w:sz w:val="22"/>
          <w:szCs w:val="22"/>
        </w:rPr>
        <w:t>einem</w:t>
      </w:r>
      <w:r w:rsidRPr="00813CBF">
        <w:rPr>
          <w:rFonts w:asciiTheme="minorHAnsi" w:hAnsiTheme="minorHAnsi"/>
          <w:color w:val="000000"/>
          <w:spacing w:val="-14"/>
          <w:sz w:val="22"/>
          <w:szCs w:val="22"/>
        </w:rPr>
        <w:t xml:space="preserve"> </w:t>
      </w:r>
      <w:r w:rsidRPr="00813CBF">
        <w:rPr>
          <w:rFonts w:asciiTheme="minorHAnsi" w:hAnsiTheme="minorHAnsi"/>
          <w:color w:val="000000"/>
          <w:sz w:val="22"/>
          <w:szCs w:val="22"/>
        </w:rPr>
        <w:t xml:space="preserve">geförderten waldpädagogischen Ausgang haben, </w:t>
      </w:r>
      <w:r w:rsidRPr="00813CBF">
        <w:rPr>
          <w:rFonts w:asciiTheme="minorHAnsi" w:hAnsiTheme="minorHAnsi"/>
          <w:color w:val="000000"/>
          <w:spacing w:val="-4"/>
          <w:sz w:val="22"/>
          <w:szCs w:val="22"/>
        </w:rPr>
        <w:t>kontaktieren</w:t>
      </w:r>
      <w:r w:rsidRPr="00813CBF">
        <w:rPr>
          <w:rFonts w:asciiTheme="minorHAnsi" w:hAnsiTheme="minorHAnsi"/>
          <w:color w:val="000000"/>
          <w:spacing w:val="-11"/>
          <w:sz w:val="22"/>
          <w:szCs w:val="22"/>
        </w:rPr>
        <w:t xml:space="preserve"> </w:t>
      </w:r>
      <w:r w:rsidRPr="00813CBF">
        <w:rPr>
          <w:rFonts w:asciiTheme="minorHAnsi" w:hAnsiTheme="minorHAnsi"/>
          <w:color w:val="000000"/>
          <w:spacing w:val="-4"/>
          <w:sz w:val="22"/>
          <w:szCs w:val="22"/>
        </w:rPr>
        <w:t>Sie</w:t>
      </w:r>
      <w:r w:rsidRPr="00813CBF">
        <w:rPr>
          <w:rFonts w:asciiTheme="minorHAnsi" w:hAnsiTheme="minorHAnsi"/>
          <w:color w:val="000000"/>
          <w:spacing w:val="-11"/>
          <w:sz w:val="22"/>
          <w:szCs w:val="22"/>
        </w:rPr>
        <w:t xml:space="preserve"> </w:t>
      </w:r>
      <w:r w:rsidRPr="00813CBF">
        <w:rPr>
          <w:rFonts w:asciiTheme="minorHAnsi" w:hAnsiTheme="minorHAnsi"/>
          <w:color w:val="000000"/>
          <w:spacing w:val="-4"/>
          <w:sz w:val="22"/>
          <w:szCs w:val="22"/>
        </w:rPr>
        <w:t xml:space="preserve">uns bitte über </w:t>
      </w:r>
      <w:hyperlink r:id="rId6" w:tgtFrame="_blank" w:history="1">
        <w:r w:rsidRPr="00813CBF">
          <w:rPr>
            <w:rStyle w:val="Hyperlink"/>
            <w:rFonts w:asciiTheme="minorHAnsi" w:hAnsiTheme="minorHAnsi"/>
            <w:spacing w:val="-4"/>
            <w:sz w:val="22"/>
            <w:szCs w:val="22"/>
            <w:lang w:val="de-AT"/>
          </w:rPr>
          <w:t>waldpaedagogik@himmel.at</w:t>
        </w:r>
      </w:hyperlink>
    </w:p>
    <w:p w14:paraId="16035D33" w14:textId="77777777" w:rsidR="00C2140F" w:rsidRPr="00813CBF" w:rsidRDefault="00C2140F" w:rsidP="00813CBF">
      <w:pPr>
        <w:pStyle w:val="Textkrper"/>
        <w:tabs>
          <w:tab w:val="left" w:pos="340"/>
        </w:tabs>
        <w:spacing w:line="247" w:lineRule="auto"/>
        <w:ind w:right="168"/>
        <w:jc w:val="both"/>
        <w:rPr>
          <w:rFonts w:asciiTheme="minorHAnsi" w:hAnsiTheme="minorHAnsi"/>
          <w:color w:val="000000"/>
          <w:spacing w:val="-4"/>
          <w:sz w:val="22"/>
          <w:szCs w:val="22"/>
        </w:rPr>
      </w:pPr>
    </w:p>
    <w:p w14:paraId="2F3CF4FB" w14:textId="77777777" w:rsidR="00C2140F" w:rsidRPr="00813CBF" w:rsidRDefault="00C2140F" w:rsidP="00C2140F">
      <w:pPr>
        <w:pStyle w:val="Textkrper"/>
        <w:tabs>
          <w:tab w:val="left" w:pos="340"/>
        </w:tabs>
        <w:spacing w:line="247" w:lineRule="auto"/>
        <w:ind w:right="168"/>
        <w:rPr>
          <w:rFonts w:asciiTheme="minorHAnsi" w:hAnsiTheme="minorHAnsi"/>
          <w:color w:val="000000"/>
          <w:sz w:val="22"/>
          <w:szCs w:val="22"/>
        </w:rPr>
      </w:pPr>
    </w:p>
    <w:p w14:paraId="0BBC5E37" w14:textId="113AF98F" w:rsidR="00C2140F" w:rsidRPr="00813CBF" w:rsidRDefault="00C2140F" w:rsidP="00C2140F">
      <w:pPr>
        <w:pStyle w:val="Textkrper"/>
        <w:tabs>
          <w:tab w:val="left" w:pos="340"/>
        </w:tabs>
        <w:spacing w:line="247" w:lineRule="auto"/>
        <w:ind w:right="168"/>
        <w:rPr>
          <w:rFonts w:asciiTheme="minorHAnsi" w:hAnsiTheme="minorHAnsi"/>
          <w:color w:val="000000"/>
          <w:sz w:val="22"/>
          <w:szCs w:val="22"/>
        </w:rPr>
      </w:pPr>
    </w:p>
    <w:sectPr w:rsidR="00C2140F" w:rsidRPr="00813CB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972F5"/>
    <w:multiLevelType w:val="hybridMultilevel"/>
    <w:tmpl w:val="C54ED572"/>
    <w:lvl w:ilvl="0" w:tplc="1AE297BA">
      <w:numFmt w:val="bullet"/>
      <w:lvlText w:val=""/>
      <w:lvlJc w:val="left"/>
      <w:pPr>
        <w:ind w:left="340" w:hanging="227"/>
      </w:pPr>
      <w:rPr>
        <w:rFonts w:ascii="Wingdings" w:eastAsia="Wingdings" w:hAnsi="Wingdings" w:cs="Wingdings" w:hint="default"/>
        <w:b w:val="0"/>
        <w:bCs w:val="0"/>
        <w:i w:val="0"/>
        <w:iCs w:val="0"/>
        <w:color w:val="227130"/>
        <w:spacing w:val="0"/>
        <w:w w:val="100"/>
        <w:sz w:val="20"/>
        <w:szCs w:val="20"/>
        <w:lang w:val="de-DE" w:eastAsia="en-US" w:bidi="ar-SA"/>
      </w:rPr>
    </w:lvl>
    <w:lvl w:ilvl="1" w:tplc="26F8667E">
      <w:numFmt w:val="bullet"/>
      <w:lvlText w:val="•"/>
      <w:lvlJc w:val="left"/>
      <w:pPr>
        <w:ind w:left="770" w:hanging="227"/>
      </w:pPr>
      <w:rPr>
        <w:lang w:val="de-DE" w:eastAsia="en-US" w:bidi="ar-SA"/>
      </w:rPr>
    </w:lvl>
    <w:lvl w:ilvl="2" w:tplc="76BA2EE0">
      <w:numFmt w:val="bullet"/>
      <w:lvlText w:val="•"/>
      <w:lvlJc w:val="left"/>
      <w:pPr>
        <w:ind w:left="1201" w:hanging="227"/>
      </w:pPr>
      <w:rPr>
        <w:lang w:val="de-DE" w:eastAsia="en-US" w:bidi="ar-SA"/>
      </w:rPr>
    </w:lvl>
    <w:lvl w:ilvl="3" w:tplc="D05CFB5C">
      <w:numFmt w:val="bullet"/>
      <w:lvlText w:val="•"/>
      <w:lvlJc w:val="left"/>
      <w:pPr>
        <w:ind w:left="1632" w:hanging="227"/>
      </w:pPr>
      <w:rPr>
        <w:lang w:val="de-DE" w:eastAsia="en-US" w:bidi="ar-SA"/>
      </w:rPr>
    </w:lvl>
    <w:lvl w:ilvl="4" w:tplc="C63C849A">
      <w:numFmt w:val="bullet"/>
      <w:lvlText w:val="•"/>
      <w:lvlJc w:val="left"/>
      <w:pPr>
        <w:ind w:left="2063" w:hanging="227"/>
      </w:pPr>
      <w:rPr>
        <w:lang w:val="de-DE" w:eastAsia="en-US" w:bidi="ar-SA"/>
      </w:rPr>
    </w:lvl>
    <w:lvl w:ilvl="5" w:tplc="843C8C52">
      <w:numFmt w:val="bullet"/>
      <w:lvlText w:val="•"/>
      <w:lvlJc w:val="left"/>
      <w:pPr>
        <w:ind w:left="2494" w:hanging="227"/>
      </w:pPr>
      <w:rPr>
        <w:lang w:val="de-DE" w:eastAsia="en-US" w:bidi="ar-SA"/>
      </w:rPr>
    </w:lvl>
    <w:lvl w:ilvl="6" w:tplc="B31A6BFA">
      <w:numFmt w:val="bullet"/>
      <w:lvlText w:val="•"/>
      <w:lvlJc w:val="left"/>
      <w:pPr>
        <w:ind w:left="2925" w:hanging="227"/>
      </w:pPr>
      <w:rPr>
        <w:lang w:val="de-DE" w:eastAsia="en-US" w:bidi="ar-SA"/>
      </w:rPr>
    </w:lvl>
    <w:lvl w:ilvl="7" w:tplc="B622BBB8">
      <w:numFmt w:val="bullet"/>
      <w:lvlText w:val="•"/>
      <w:lvlJc w:val="left"/>
      <w:pPr>
        <w:ind w:left="3356" w:hanging="227"/>
      </w:pPr>
      <w:rPr>
        <w:lang w:val="de-DE" w:eastAsia="en-US" w:bidi="ar-SA"/>
      </w:rPr>
    </w:lvl>
    <w:lvl w:ilvl="8" w:tplc="FD22C5FA">
      <w:numFmt w:val="bullet"/>
      <w:lvlText w:val="•"/>
      <w:lvlJc w:val="left"/>
      <w:pPr>
        <w:ind w:left="3787" w:hanging="227"/>
      </w:pPr>
      <w:rPr>
        <w:lang w:val="de-DE" w:eastAsia="en-US" w:bidi="ar-SA"/>
      </w:rPr>
    </w:lvl>
  </w:abstractNum>
  <w:abstractNum w:abstractNumId="1" w15:restartNumberingAfterBreak="0">
    <w:nsid w:val="3DBB5F3B"/>
    <w:multiLevelType w:val="hybridMultilevel"/>
    <w:tmpl w:val="3BFE137A"/>
    <w:lvl w:ilvl="0" w:tplc="87D45A86">
      <w:numFmt w:val="bullet"/>
      <w:lvlText w:val=""/>
      <w:lvlJc w:val="left"/>
      <w:pPr>
        <w:ind w:left="340" w:hanging="227"/>
      </w:pPr>
      <w:rPr>
        <w:rFonts w:ascii="Wingdings" w:eastAsia="Wingdings" w:hAnsi="Wingdings" w:cs="Wingdings" w:hint="default"/>
        <w:b w:val="0"/>
        <w:bCs w:val="0"/>
        <w:i w:val="0"/>
        <w:iCs w:val="0"/>
        <w:color w:val="227130"/>
        <w:spacing w:val="0"/>
        <w:w w:val="100"/>
        <w:sz w:val="20"/>
        <w:szCs w:val="20"/>
        <w:lang w:val="de-DE" w:eastAsia="en-US" w:bidi="ar-SA"/>
      </w:rPr>
    </w:lvl>
    <w:lvl w:ilvl="1" w:tplc="1DD277EC">
      <w:numFmt w:val="bullet"/>
      <w:lvlText w:val="•"/>
      <w:lvlJc w:val="left"/>
      <w:pPr>
        <w:ind w:left="753" w:hanging="227"/>
      </w:pPr>
      <w:rPr>
        <w:lang w:val="de-DE" w:eastAsia="en-US" w:bidi="ar-SA"/>
      </w:rPr>
    </w:lvl>
    <w:lvl w:ilvl="2" w:tplc="02C6A38E">
      <w:numFmt w:val="bullet"/>
      <w:lvlText w:val="•"/>
      <w:lvlJc w:val="left"/>
      <w:pPr>
        <w:ind w:left="1167" w:hanging="227"/>
      </w:pPr>
      <w:rPr>
        <w:lang w:val="de-DE" w:eastAsia="en-US" w:bidi="ar-SA"/>
      </w:rPr>
    </w:lvl>
    <w:lvl w:ilvl="3" w:tplc="29CE4454">
      <w:numFmt w:val="bullet"/>
      <w:lvlText w:val="•"/>
      <w:lvlJc w:val="left"/>
      <w:pPr>
        <w:ind w:left="1581" w:hanging="227"/>
      </w:pPr>
      <w:rPr>
        <w:lang w:val="de-DE" w:eastAsia="en-US" w:bidi="ar-SA"/>
      </w:rPr>
    </w:lvl>
    <w:lvl w:ilvl="4" w:tplc="C0EEEC66">
      <w:numFmt w:val="bullet"/>
      <w:lvlText w:val="•"/>
      <w:lvlJc w:val="left"/>
      <w:pPr>
        <w:ind w:left="1995" w:hanging="227"/>
      </w:pPr>
      <w:rPr>
        <w:lang w:val="de-DE" w:eastAsia="en-US" w:bidi="ar-SA"/>
      </w:rPr>
    </w:lvl>
    <w:lvl w:ilvl="5" w:tplc="CC0467A6">
      <w:numFmt w:val="bullet"/>
      <w:lvlText w:val="•"/>
      <w:lvlJc w:val="left"/>
      <w:pPr>
        <w:ind w:left="2409" w:hanging="227"/>
      </w:pPr>
      <w:rPr>
        <w:lang w:val="de-DE" w:eastAsia="en-US" w:bidi="ar-SA"/>
      </w:rPr>
    </w:lvl>
    <w:lvl w:ilvl="6" w:tplc="AAF61FC2">
      <w:numFmt w:val="bullet"/>
      <w:lvlText w:val="•"/>
      <w:lvlJc w:val="left"/>
      <w:pPr>
        <w:ind w:left="2823" w:hanging="227"/>
      </w:pPr>
      <w:rPr>
        <w:lang w:val="de-DE" w:eastAsia="en-US" w:bidi="ar-SA"/>
      </w:rPr>
    </w:lvl>
    <w:lvl w:ilvl="7" w:tplc="D81AEBE8">
      <w:numFmt w:val="bullet"/>
      <w:lvlText w:val="•"/>
      <w:lvlJc w:val="left"/>
      <w:pPr>
        <w:ind w:left="3237" w:hanging="227"/>
      </w:pPr>
      <w:rPr>
        <w:lang w:val="de-DE" w:eastAsia="en-US" w:bidi="ar-SA"/>
      </w:rPr>
    </w:lvl>
    <w:lvl w:ilvl="8" w:tplc="E94A815A">
      <w:numFmt w:val="bullet"/>
      <w:lvlText w:val="•"/>
      <w:lvlJc w:val="left"/>
      <w:pPr>
        <w:ind w:left="3651" w:hanging="227"/>
      </w:pPr>
      <w:rPr>
        <w:lang w:val="de-DE" w:eastAsia="en-US" w:bidi="ar-SA"/>
      </w:rPr>
    </w:lvl>
  </w:abstractNum>
  <w:num w:numId="1" w16cid:durableId="1982225795">
    <w:abstractNumId w:val="1"/>
    <w:lvlOverride w:ilvl="0"/>
    <w:lvlOverride w:ilvl="1"/>
    <w:lvlOverride w:ilvl="2"/>
    <w:lvlOverride w:ilvl="3"/>
    <w:lvlOverride w:ilvl="4"/>
    <w:lvlOverride w:ilvl="5"/>
    <w:lvlOverride w:ilvl="6"/>
    <w:lvlOverride w:ilvl="7"/>
    <w:lvlOverride w:ilvl="8"/>
  </w:num>
  <w:num w:numId="2" w16cid:durableId="64123459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40F"/>
    <w:rsid w:val="00571D84"/>
    <w:rsid w:val="00813CBF"/>
    <w:rsid w:val="008334F6"/>
    <w:rsid w:val="00916F18"/>
    <w:rsid w:val="00AE15B2"/>
    <w:rsid w:val="00C2140F"/>
    <w:rsid w:val="00D03E8B"/>
    <w:rsid w:val="00EA011F"/>
    <w:rsid w:val="00EE6CB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C4D7C"/>
  <w15:chartTrackingRefBased/>
  <w15:docId w15:val="{1AE311B4-E013-4505-B5AE-6053B94BE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214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214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2140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2140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2140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2140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2140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2140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2140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2140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2140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2140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2140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2140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2140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2140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2140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2140F"/>
    <w:rPr>
      <w:rFonts w:eastAsiaTheme="majorEastAsia" w:cstheme="majorBidi"/>
      <w:color w:val="272727" w:themeColor="text1" w:themeTint="D8"/>
    </w:rPr>
  </w:style>
  <w:style w:type="paragraph" w:styleId="Titel">
    <w:name w:val="Title"/>
    <w:basedOn w:val="Standard"/>
    <w:next w:val="Standard"/>
    <w:link w:val="TitelZchn"/>
    <w:uiPriority w:val="10"/>
    <w:qFormat/>
    <w:rsid w:val="00C214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2140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2140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2140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2140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2140F"/>
    <w:rPr>
      <w:i/>
      <w:iCs/>
      <w:color w:val="404040" w:themeColor="text1" w:themeTint="BF"/>
    </w:rPr>
  </w:style>
  <w:style w:type="paragraph" w:styleId="Listenabsatz">
    <w:name w:val="List Paragraph"/>
    <w:basedOn w:val="Standard"/>
    <w:uiPriority w:val="34"/>
    <w:qFormat/>
    <w:rsid w:val="00C2140F"/>
    <w:pPr>
      <w:ind w:left="720"/>
      <w:contextualSpacing/>
    </w:pPr>
  </w:style>
  <w:style w:type="character" w:styleId="IntensiveHervorhebung">
    <w:name w:val="Intense Emphasis"/>
    <w:basedOn w:val="Absatz-Standardschriftart"/>
    <w:uiPriority w:val="21"/>
    <w:qFormat/>
    <w:rsid w:val="00C2140F"/>
    <w:rPr>
      <w:i/>
      <w:iCs/>
      <w:color w:val="0F4761" w:themeColor="accent1" w:themeShade="BF"/>
    </w:rPr>
  </w:style>
  <w:style w:type="paragraph" w:styleId="IntensivesZitat">
    <w:name w:val="Intense Quote"/>
    <w:basedOn w:val="Standard"/>
    <w:next w:val="Standard"/>
    <w:link w:val="IntensivesZitatZchn"/>
    <w:uiPriority w:val="30"/>
    <w:qFormat/>
    <w:rsid w:val="00C214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2140F"/>
    <w:rPr>
      <w:i/>
      <w:iCs/>
      <w:color w:val="0F4761" w:themeColor="accent1" w:themeShade="BF"/>
    </w:rPr>
  </w:style>
  <w:style w:type="character" w:styleId="IntensiverVerweis">
    <w:name w:val="Intense Reference"/>
    <w:basedOn w:val="Absatz-Standardschriftart"/>
    <w:uiPriority w:val="32"/>
    <w:qFormat/>
    <w:rsid w:val="00C2140F"/>
    <w:rPr>
      <w:b/>
      <w:bCs/>
      <w:smallCaps/>
      <w:color w:val="0F4761" w:themeColor="accent1" w:themeShade="BF"/>
      <w:spacing w:val="5"/>
    </w:rPr>
  </w:style>
  <w:style w:type="paragraph" w:styleId="Textkrper">
    <w:name w:val="Body Text"/>
    <w:basedOn w:val="Standard"/>
    <w:link w:val="TextkrperZchn"/>
    <w:uiPriority w:val="1"/>
    <w:unhideWhenUsed/>
    <w:qFormat/>
    <w:rsid w:val="00C2140F"/>
    <w:pPr>
      <w:widowControl w:val="0"/>
      <w:autoSpaceDE w:val="0"/>
      <w:autoSpaceDN w:val="0"/>
      <w:spacing w:after="0" w:line="240" w:lineRule="auto"/>
    </w:pPr>
    <w:rPr>
      <w:rFonts w:ascii="Arial" w:eastAsia="Arial" w:hAnsi="Arial" w:cs="Arial"/>
      <w:kern w:val="0"/>
      <w:sz w:val="20"/>
      <w:szCs w:val="20"/>
      <w:lang w:val="de-DE"/>
      <w14:ligatures w14:val="none"/>
    </w:rPr>
  </w:style>
  <w:style w:type="character" w:customStyle="1" w:styleId="TextkrperZchn">
    <w:name w:val="Textkörper Zchn"/>
    <w:basedOn w:val="Absatz-Standardschriftart"/>
    <w:link w:val="Textkrper"/>
    <w:uiPriority w:val="1"/>
    <w:rsid w:val="00C2140F"/>
    <w:rPr>
      <w:rFonts w:ascii="Arial" w:eastAsia="Arial" w:hAnsi="Arial" w:cs="Arial"/>
      <w:kern w:val="0"/>
      <w:sz w:val="20"/>
      <w:szCs w:val="20"/>
      <w:lang w:val="de-DE"/>
      <w14:ligatures w14:val="none"/>
    </w:rPr>
  </w:style>
  <w:style w:type="character" w:styleId="Hyperlink">
    <w:name w:val="Hyperlink"/>
    <w:basedOn w:val="Absatz-Standardschriftart"/>
    <w:uiPriority w:val="99"/>
    <w:unhideWhenUsed/>
    <w:rsid w:val="00C2140F"/>
    <w:rPr>
      <w:color w:val="467886" w:themeColor="hyperlink"/>
      <w:u w:val="single"/>
    </w:rPr>
  </w:style>
  <w:style w:type="character" w:styleId="NichtaufgelsteErwhnung">
    <w:name w:val="Unresolved Mention"/>
    <w:basedOn w:val="Absatz-Standardschriftart"/>
    <w:uiPriority w:val="99"/>
    <w:semiHidden/>
    <w:unhideWhenUsed/>
    <w:rsid w:val="00C214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aldpaedagogik@himmel.at%20" TargetMode="External"/><Relationship Id="rId5" Type="http://schemas.openxmlformats.org/officeDocument/2006/relationships/hyperlink" Target="https://www.kuratoriumwald.com/biodiversitaet-artenvielfalt-am-himmel"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341</Words>
  <Characters>2151</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Saxl Gilbert</dc:creator>
  <cp:keywords/>
  <dc:description/>
  <cp:lastModifiedBy>Saxl Gilbert</cp:lastModifiedBy>
  <cp:revision>1</cp:revision>
  <dcterms:created xsi:type="dcterms:W3CDTF">2026-04-20T10:42:00Z</dcterms:created>
  <dcterms:modified xsi:type="dcterms:W3CDTF">2026-04-20T10:55:00Z</dcterms:modified>
</cp:coreProperties>
</file>